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4754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0" w:lineRule="atLeast"/>
        <w:ind w:left="0" w:right="0" w:firstLine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Порядок лекарственного обеспечения льготных категорий граждан, имеющих право при амбулаторном лечении на бесплатное обеспечение лекарственными средствами</w:t>
      </w:r>
    </w:p>
    <w:p w14:paraId="7CC96A68"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При обращении в медицинскую организацию за лекарственной помощью гражданин предъявляет:</w:t>
      </w:r>
    </w:p>
    <w:p w14:paraId="46AB964A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0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документ, удостоверяющий личность;</w:t>
      </w:r>
    </w:p>
    <w:p w14:paraId="7A90AEB9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0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страховой полис обязательного медицинского страхования; документ, подтверждающий право на получение набора социальных услуг (удостоверение участника Великой Отечественной войны; справку МСЭ, подтверждающую факт установления инвалидности, и т.п.);</w:t>
      </w:r>
    </w:p>
    <w:p w14:paraId="32A4F4CF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0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справку от Пенсионного фонда РФ, подтверждающую право на получение набора социальных услуг.</w:t>
      </w:r>
    </w:p>
    <w:p w14:paraId="61BD86C9"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Выписка льготных рецептов на лекарственные препараты и изделия медицинского назначения осуществляется:</w:t>
      </w:r>
    </w:p>
    <w:p w14:paraId="0C6FC4C7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0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по месту прикрепления граждан для медицинского обслуживания;</w:t>
      </w:r>
    </w:p>
    <w:p w14:paraId="63745971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0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по результатам осмотра больного при наличии медицинских показаний;</w:t>
      </w:r>
    </w:p>
    <w:p w14:paraId="6EFFCDA2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0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при условии наличия лекарственных препаратов в утверждённых стандартах медицинской помощи и льготных перечнях лекарственных средств, отпускаемых отдельным категориям граждан.</w:t>
      </w:r>
    </w:p>
    <w:p w14:paraId="4AAE337E"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В соответствии с действующим законодательством выписка льготных рецептов на лекарственные препараты сверх утверждённых Перечней и стандартов лечения заболеваний, не предусмотрена.</w:t>
      </w:r>
    </w:p>
    <w:p w14:paraId="47D88E83"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Не допускается выписывание льготных рецептов на лекарственные препараты в период нахождения больных на стационарном лечении.</w:t>
      </w:r>
    </w:p>
    <w:p w14:paraId="60B442F6"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Льготные рецепты на лекарственные препараты (за исключением подлежащих предметно-количественному учёту), действительны в течение одного месяца со дня выписки, а в случае выписки таких рецептов гражданам, достигшим пенсионного возраста, инвалидам первой группы и детям-инвалидам действительны в течение трех месяцев со дня выписывания.</w:t>
      </w:r>
    </w:p>
    <w:p w14:paraId="4838AB36"/>
    <w:p w14:paraId="7490E363"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4202FF33"/>
    <w:multiLevelType w:val="multilevel"/>
    <w:tmpl w:val="4202FF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1">
    <w:nsid w:val="48CBFD62"/>
    <w:multiLevelType w:val="multilevel"/>
    <w:tmpl w:val="48CBFD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3"/>
  <w:doNotDisplayPageBoundaries w:val="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80183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32E091B"/>
    <w:rsid w:val="19E91068"/>
    <w:rsid w:val="3D2E204C"/>
    <w:rsid w:val="7F48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Theme="minorEastAsia" w:cstheme="minorBidi"/>
      <w:sz w:val="28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2024-10-08T01:29:00Z</dcterms:created>
  <dc:creator>WPS_1710110401</dc:creator>
  <cp:lastModifiedBy>WPS_1710110401</cp:lastModifiedBy>
  <dcterms:modified xsi:type="dcterms:W3CDTF">2024-10-08T01:31:06Z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19D8BF79A2FF4DCBBD02994BAEF03BDD_11</vt:lpwstr>
  </property>
</Properties>
</file>