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Times New Roman" w:cs="Arial"/>
          <w:b/>
          <w:bCs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ru-RU"/>
        </w:rPr>
        <w:t>Памятка для застрахованных по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ru-RU"/>
        </w:rPr>
        <w:t xml:space="preserve"> ОМС </w:t>
      </w:r>
    </w:p>
    <w:p>
      <w:pPr>
        <w:jc w:val="center"/>
        <w:rPr>
          <w:rFonts w:hint="default" w:ascii="Arial" w:hAnsi="Arial" w:eastAsia="Times New Roman" w:cs="Arial"/>
          <w:b/>
          <w:bCs/>
          <w:sz w:val="24"/>
          <w:szCs w:val="24"/>
          <w:lang w:val="en-US" w:eastAsia="ru-RU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ru-RU"/>
        </w:rPr>
        <w:t>«</w:t>
      </w:r>
      <w:r>
        <w:rPr>
          <w:rFonts w:ascii="Arial" w:hAnsi="Arial" w:eastAsia="Times New Roman" w:cs="Arial"/>
          <w:b/>
          <w:bCs/>
          <w:sz w:val="24"/>
          <w:szCs w:val="24"/>
          <w:lang w:eastAsia="ru-RU"/>
        </w:rPr>
        <w:t>Права застрахованных лиц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ru-RU"/>
        </w:rPr>
        <w:t>»</w:t>
      </w:r>
    </w:p>
    <w:p>
      <w:pPr>
        <w:jc w:val="center"/>
        <w:rPr>
          <w:rFonts w:hint="default" w:ascii="Arial" w:hAnsi="Arial" w:eastAsia="Times New Roman" w:cs="Arial"/>
          <w:b/>
          <w:bCs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Права застрахованных лиц в сфере обязательного медицинского страхования определены Федеральным законом от 29.11.2010 N 326-ФЗ «Об обязательном медицинском страховании в Российской Федерации». Давайте рассмотрим их подробнее.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Право на оказание бесплатной медицинской помощи по ОМС.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Помощь оказывается бесплатно медицинскими организациями при наступлении страхового случая на всей территории Российской Федерации в объёме, установленном базовой программой ОМС, а на территории субъекта РФ, в котором выдан полис ОМС, в объёме, установленном территориальной программой ОМС (как правило, территориальная программа шире и даёт больше возможностей чем базовая). 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Право на выбор медицинской организации и врача.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Выбрать медицинскую организацию можно из перечня всех медицинских организаций, участвующих в реализации территориальной программы ОМС. Данный реестр медицинских организаций размещается в сети Интернет на официальных сайтах территориальных фондов обязательного медицинского страхования и на сайтах страховых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и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медицинских организаций. 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Для прикрепления к медицинской организации необходимо иметь действующий полис ОМС. Оформить полис ОМС можно лично или через своего представителя в страховой медицинской организации. 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Для прикрепления к медицинской организации необходимо: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- 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- Обратиться в регистратуру выбранной поликлиники и написать заявление о прикреплении на имя главного врача. Подать заявление можно также через своего страхового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eastAsia="ru-RU"/>
        </w:rPr>
        <w:t>представителя (образцы заявлений можно получить в регистратуре или на сайте медицинской организации).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- Большинство медицинских организаций на собственных сайтах реализовали сервис по прикреплению к их учреждению. Данный сервис позволяет оперативно заполнить форму с вашими данными, автоматически сформировать заявление, которое будет необходимо принести в распечатанном виде в регистратуру/администрацию выбранной вами поликлиники.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Согласно ст. 16 Федерального закона от 29.11.2010 №326-ФЗ «Об обязательном медицинском страховании в РФ» и ст. 21 Федерального закона от 21.11.2011 № 323-ФЗ «Об основах охраны здоровья граждан в РФ» застрахованное лицо имеет право по собственному желанию сменить медицинскую организацию, но не чаще, чем один раз в год. Исключение составляет смена места жительства гражданина. 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Также вы можете выбрать не только медицинскую организацию, в которой будете обслуживаться после прикрепления, но и конкретного специалиста – врача-терапевта, врача-терапевта участкового, врача-педиатра, врача-педиатра участкового, врача общей практики (семейного врача) или фельдшера. Выбор осуществляется не чаще, чем один раз в год (за исключением случаев смены медицинской организации).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</w:t>
      </w:r>
    </w:p>
    <w:p>
      <w:pPr>
        <w:pStyle w:val="4"/>
        <w:spacing w:after="0" w:line="320" w:lineRule="exact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Право на получение достоверной информации о видах, качестве и условиях предоставления медицинской помощи по ОМС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В рамках ОМС застрахованным предоставляются различные виды медицинской помощи: амбулаторная, стационарная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,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 высокотехнологичная  и другие. Разобраться самостоятельно в таком объёме информации трудно, но получить подробную информацию по вопросам системы ОМС застрахованным помогают страховые представители.  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Право на защиту законных интересов и прав в сфере ОМС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color w:val="FF0000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Страховые компании не только оформляют полисы ОМС, но и защищают права застрахованных граждан на получение качественной бесплатной и своевременной медицинской помощи. Требуют оплату или нарушают сроки оказания медицинской помощи, отказывают в оказании медицинских услуг по ОМС? Обращайтесь за помощью </w:t>
      </w:r>
      <w:bookmarkStart w:id="0" w:name="_GoBack"/>
      <w:bookmarkEnd w:id="0"/>
      <w:r>
        <w:rPr>
          <w:rFonts w:ascii="Arial" w:hAnsi="Arial" w:eastAsia="Times New Roman" w:cs="Arial"/>
          <w:sz w:val="24"/>
          <w:szCs w:val="24"/>
          <w:lang w:eastAsia="ru-RU"/>
        </w:rPr>
        <w:t>к страховым представителям.</w:t>
      </w:r>
      <w:r>
        <w:t xml:space="preserve">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Именно они осуществляют контроль качества лечения в случае возникновения конфликтных ситуаций, защищают права застрахованных в досудебном и судебном порядке, информируют застрахованных лиц на всех этапах оказания им медицинской помощи. </w:t>
      </w:r>
    </w:p>
    <w:p>
      <w:pPr>
        <w:pStyle w:val="4"/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Застрахованные лица обязаны</w:t>
      </w:r>
    </w:p>
    <w:p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Федеральным законом №326-ФЗ «Об обязательном медицинском страховании в РФ» </w:t>
      </w:r>
      <w:r>
        <w:rPr>
          <w:rFonts w:ascii="Arial" w:hAnsi="Arial" w:cs="Arial"/>
          <w:sz w:val="24"/>
          <w:szCs w:val="24"/>
        </w:rPr>
        <w:t>помимо прав определены и обязанности застрахованных лиц в сфере ОМС, в соответствии с которыми они должны:</w:t>
      </w:r>
    </w:p>
    <w:p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Предъявить полис ОМС при обращении за медицинской помощью, за исключением случаев оказания экстренной медицинской помощи.</w:t>
      </w:r>
    </w:p>
    <w:p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произошли, путем обращения в страховую медицинскую организацию с документами, подтверждающими произошедшие изменения.</w:t>
      </w:r>
    </w:p>
    <w:p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>
      <w:pPr>
        <w:jc w:val="both"/>
        <w:rPr>
          <w:rFonts w:hint="default" w:ascii="Arial" w:hAnsi="Arial" w:eastAsia="Times New Roman" w:cs="Arial"/>
          <w:b/>
          <w:bCs/>
          <w:sz w:val="24"/>
          <w:szCs w:val="24"/>
          <w:lang w:val="en-US" w:eastAsia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C2343A"/>
    <w:multiLevelType w:val="multilevel"/>
    <w:tmpl w:val="7AC2343A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33A70"/>
    <w:rsid w:val="7EF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2022-04-11T03:51:00Z</dcterms:created>
  <dc:creator>User12</dc:creator>
  <cp:lastModifiedBy>User12</cp:lastModifiedBy>
  <dcterms:modified xsi:type="dcterms:W3CDTF">2022-04-11T23:21:21Z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FDB6DC1375314CAB8C4D3666742C3A9F</vt:lpwstr>
  </property>
</Properties>
</file>